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750722">
      <w:pPr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spacing w:val="0"/>
          <w:sz w:val="44"/>
          <w:szCs w:val="44"/>
          <w:shd w:val="clear" w:fill="FFFFFF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spacing w:val="0"/>
          <w:sz w:val="44"/>
          <w:szCs w:val="44"/>
          <w:shd w:val="clear" w:fill="FFFFFF"/>
        </w:rPr>
        <w:t>招标公告</w:t>
      </w:r>
    </w:p>
    <w:p w14:paraId="20E37DB6">
      <w:pPr>
        <w:jc w:val="center"/>
        <w:rPr>
          <w:rFonts w:hint="eastAsia" w:ascii="宋体" w:hAnsi="宋体" w:eastAsia="宋体" w:cs="宋体"/>
          <w:b/>
          <w:bCs/>
          <w:i w:val="0"/>
          <w:iCs w:val="0"/>
          <w:caps w:val="0"/>
          <w:spacing w:val="0"/>
          <w:sz w:val="44"/>
          <w:szCs w:val="44"/>
          <w:shd w:val="clear" w:fill="FFFFFF"/>
        </w:rPr>
      </w:pPr>
    </w:p>
    <w:p w14:paraId="0431D2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四川三河职业学院（三期）项目-1#风雨操场、3#教学楼、4#教学楼；3#教学楼、4#教学楼地下车库资金已经到位并具备开工条件。现决定对该项目的工程监理单位进行邀请招标，选定承包人。</w:t>
      </w:r>
    </w:p>
    <w:p w14:paraId="1EB21DD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kern w:val="2"/>
          <w:sz w:val="32"/>
          <w:szCs w:val="32"/>
          <w:lang w:val="en-US" w:eastAsia="zh-CN" w:bidi="ar-SA"/>
        </w:rPr>
        <w:t>一、</w:t>
      </w:r>
      <w:r>
        <w:rPr>
          <w:rFonts w:hint="eastAsia" w:ascii="黑体" w:hAnsi="黑体" w:eastAsia="黑体" w:cs="黑体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报名时间</w:t>
      </w:r>
    </w:p>
    <w:p w14:paraId="4155F14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本次招标公告于2024年11月7日在四川三河职业学院官网进行公告，每天报名时间为：上午8:30-12:00，下午3:00-6:00，报名截止时间为2024年11月12日12时00分整。</w:t>
      </w:r>
    </w:p>
    <w:p w14:paraId="2749931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textAlignment w:val="auto"/>
        <w:rPr>
          <w:rFonts w:hint="eastAsia" w:ascii="黑体" w:hAnsi="黑体" w:eastAsia="黑体" w:cs="黑体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spacing w:val="0"/>
          <w:kern w:val="2"/>
          <w:sz w:val="32"/>
          <w:szCs w:val="32"/>
          <w:shd w:val="clear" w:fill="FFFFFF"/>
          <w:lang w:val="en-US" w:eastAsia="zh-CN" w:bidi="ar-SA"/>
        </w:rPr>
        <w:t>二、</w:t>
      </w:r>
      <w:r>
        <w:rPr>
          <w:rFonts w:hint="eastAsia" w:ascii="黑体" w:hAnsi="黑体" w:eastAsia="黑体" w:cs="黑体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工程名称</w:t>
      </w:r>
    </w:p>
    <w:p w14:paraId="0EBF827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四川三河职业学院（三期）项目-1#风雨操场、3#教学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楼、4#教学楼；3#教学楼、4#教学楼地下车库。</w:t>
      </w:r>
    </w:p>
    <w:p w14:paraId="398083A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textAlignment w:val="auto"/>
        <w:rPr>
          <w:rFonts w:hint="eastAsia" w:ascii="黑体" w:hAnsi="黑体" w:eastAsia="黑体" w:cs="黑体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spacing w:val="0"/>
          <w:kern w:val="2"/>
          <w:sz w:val="32"/>
          <w:szCs w:val="32"/>
          <w:shd w:val="clear" w:fill="FFFFFF"/>
          <w:lang w:val="en-US" w:eastAsia="zh-CN" w:bidi="ar-SA"/>
        </w:rPr>
        <w:t>三、</w:t>
      </w:r>
      <w:r>
        <w:rPr>
          <w:rFonts w:hint="eastAsia" w:ascii="黑体" w:hAnsi="黑体" w:eastAsia="黑体" w:cs="黑体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建设地点</w:t>
      </w:r>
    </w:p>
    <w:p w14:paraId="21DE635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四川三河职业学院内</w:t>
      </w:r>
    </w:p>
    <w:p w14:paraId="428531F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textAlignment w:val="auto"/>
        <w:rPr>
          <w:rFonts w:hint="eastAsia" w:ascii="黑体" w:hAnsi="黑体" w:eastAsia="黑体" w:cs="黑体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spacing w:val="0"/>
          <w:kern w:val="2"/>
          <w:sz w:val="32"/>
          <w:szCs w:val="32"/>
          <w:shd w:val="clear" w:fill="FFFFFF"/>
          <w:lang w:val="en-US" w:eastAsia="zh-CN" w:bidi="ar-SA"/>
        </w:rPr>
        <w:t>四、</w:t>
      </w:r>
      <w:r>
        <w:rPr>
          <w:rFonts w:hint="eastAsia" w:ascii="黑体" w:hAnsi="黑体" w:eastAsia="黑体" w:cs="黑体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报名地点</w:t>
      </w:r>
    </w:p>
    <w:p w14:paraId="0D07B8A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四川三河职业学院内合江忠达投资管理有限公司</w:t>
      </w:r>
    </w:p>
    <w:p w14:paraId="2A113A1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textAlignment w:val="auto"/>
        <w:rPr>
          <w:rFonts w:hint="eastAsia" w:ascii="黑体" w:hAnsi="黑体" w:eastAsia="黑体" w:cs="黑体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spacing w:val="0"/>
          <w:kern w:val="2"/>
          <w:sz w:val="32"/>
          <w:szCs w:val="32"/>
          <w:shd w:val="clear" w:fill="FFFFFF"/>
          <w:lang w:val="en-US" w:eastAsia="zh-CN" w:bidi="ar-SA"/>
        </w:rPr>
        <w:t>五、</w:t>
      </w:r>
      <w:r>
        <w:rPr>
          <w:rFonts w:hint="eastAsia" w:ascii="黑体" w:hAnsi="黑体" w:eastAsia="黑体" w:cs="黑体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联系人</w:t>
      </w:r>
    </w:p>
    <w:p w14:paraId="23111FB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何秀如，电话：18982444002</w:t>
      </w:r>
    </w:p>
    <w:p w14:paraId="7F6722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牟修林，电话：15983037720</w:t>
      </w:r>
    </w:p>
    <w:p w14:paraId="61CD2E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座机电话：08305264124</w:t>
      </w:r>
    </w:p>
    <w:p w14:paraId="7AB72D0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textAlignment w:val="auto"/>
        <w:rPr>
          <w:rFonts w:hint="eastAsia" w:ascii="黑体" w:hAnsi="黑体" w:eastAsia="黑体" w:cs="黑体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spacing w:val="0"/>
          <w:kern w:val="2"/>
          <w:sz w:val="32"/>
          <w:szCs w:val="32"/>
          <w:shd w:val="clear" w:fill="FFFFFF"/>
          <w:lang w:val="en-US" w:eastAsia="zh-CN" w:bidi="ar-SA"/>
        </w:rPr>
        <w:t>六、</w:t>
      </w:r>
      <w:r>
        <w:rPr>
          <w:rFonts w:hint="eastAsia" w:ascii="黑体" w:hAnsi="黑体" w:eastAsia="黑体" w:cs="黑体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工程立项批准文号</w:t>
      </w:r>
    </w:p>
    <w:p w14:paraId="2E3001A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川投资备【2403-510522-04-01-845831】FGQB-0091号</w:t>
      </w:r>
    </w:p>
    <w:p w14:paraId="61C9D9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黑体" w:hAnsi="黑体" w:eastAsia="黑体" w:cs="黑体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七、工期要求</w:t>
      </w:r>
    </w:p>
    <w:p w14:paraId="4977F52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自2024年11月30日至2025年9月30日止。</w:t>
      </w:r>
    </w:p>
    <w:p w14:paraId="77C9F07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textAlignment w:val="auto"/>
        <w:rPr>
          <w:rFonts w:hint="eastAsia" w:ascii="黑体" w:hAnsi="黑体" w:eastAsia="黑体" w:cs="黑体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spacing w:val="0"/>
          <w:kern w:val="2"/>
          <w:sz w:val="32"/>
          <w:szCs w:val="32"/>
          <w:shd w:val="clear" w:fill="FFFFFF"/>
          <w:lang w:val="en-US" w:eastAsia="zh-CN" w:bidi="ar-SA"/>
        </w:rPr>
        <w:t>八、</w:t>
      </w:r>
      <w:r>
        <w:rPr>
          <w:rFonts w:hint="eastAsia" w:ascii="黑体" w:hAnsi="黑体" w:eastAsia="黑体" w:cs="黑体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工程内容</w:t>
      </w:r>
    </w:p>
    <w:p w14:paraId="1E3E295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本工程的施工图及有效变更文件，建设和保修期阶段全过程监理。</w:t>
      </w:r>
    </w:p>
    <w:p w14:paraId="519596E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textAlignment w:val="auto"/>
        <w:rPr>
          <w:rFonts w:hint="eastAsia" w:ascii="黑体" w:hAnsi="黑体" w:eastAsia="黑体" w:cs="黑体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spacing w:val="0"/>
          <w:kern w:val="2"/>
          <w:sz w:val="32"/>
          <w:szCs w:val="32"/>
          <w:shd w:val="clear" w:fill="FFFFFF"/>
          <w:lang w:val="en-US" w:eastAsia="zh-CN" w:bidi="ar-SA"/>
        </w:rPr>
        <w:t>九、</w:t>
      </w:r>
      <w:r>
        <w:rPr>
          <w:rFonts w:hint="eastAsia" w:ascii="黑体" w:hAnsi="黑体" w:eastAsia="黑体" w:cs="黑体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评审办法</w:t>
      </w:r>
    </w:p>
    <w:p w14:paraId="0EF9437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由三河单位组织3人的谈判小组，在相关人员的现场监督下，开展竞争性谈判工作。</w:t>
      </w:r>
    </w:p>
    <w:p w14:paraId="76280E8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评审方式：由谈判小组先对投标人的资格、资质等进行审查。审查通过后的投标单位如少于 3家时不得进行竞争性谈判。达到条件时，由谈判小组随机抽取 3家投标人并当场公示，再按 3家投标人的报价进行竞争性谈判，采取现场一次报价，投标价格最低者即为中标单位，如出现竞标人报价相同由谈判小组现场组织抽签决定中标人，现场发放中标通知书，5日内签订合同，逾期不签合同，不退投标保证金，学校重新组织竞争性谈判，并报相关部门处理。</w:t>
      </w:r>
    </w:p>
    <w:p w14:paraId="4F5C9BF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textAlignment w:val="auto"/>
        <w:rPr>
          <w:rFonts w:hint="default" w:ascii="黑体" w:hAnsi="黑体" w:eastAsia="黑体" w:cs="黑体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spacing w:val="0"/>
          <w:kern w:val="2"/>
          <w:sz w:val="32"/>
          <w:szCs w:val="32"/>
          <w:shd w:val="clear" w:fill="FFFFFF"/>
          <w:lang w:val="en-US" w:eastAsia="zh-CN" w:bidi="ar-SA"/>
        </w:rPr>
        <w:t>十、</w:t>
      </w:r>
      <w:r>
        <w:rPr>
          <w:rFonts w:hint="default" w:ascii="黑体" w:hAnsi="黑体" w:eastAsia="黑体" w:cs="黑体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保证金</w:t>
      </w:r>
    </w:p>
    <w:p w14:paraId="713B97F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 xml:space="preserve">资格、资质审查通过后的公司现场缴纳保证金 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2万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元，未中标者当场退还，中标者待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进场一个月后退还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。</w:t>
      </w:r>
    </w:p>
    <w:p w14:paraId="0B436ED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textAlignment w:val="auto"/>
        <w:rPr>
          <w:rFonts w:hint="default" w:ascii="黑体" w:hAnsi="黑体" w:eastAsia="黑体" w:cs="黑体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spacing w:val="0"/>
          <w:kern w:val="2"/>
          <w:sz w:val="32"/>
          <w:szCs w:val="32"/>
          <w:shd w:val="clear" w:fill="FFFFFF"/>
          <w:lang w:val="en-US" w:eastAsia="zh-CN" w:bidi="ar-SA"/>
        </w:rPr>
        <w:t>十一、</w:t>
      </w:r>
      <w:r>
        <w:rPr>
          <w:rFonts w:hint="default" w:ascii="黑体" w:hAnsi="黑体" w:eastAsia="黑体" w:cs="黑体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报名应提供以下资料，所有复印件均盖单位鲜章</w:t>
      </w:r>
    </w:p>
    <w:p w14:paraId="42B38C1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1.具有独立企业法人资格，提供企业营业执照副本复印件。</w:t>
      </w:r>
    </w:p>
    <w:p w14:paraId="0D7E29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2.资质证书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：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企业资质等级不低于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包括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）：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建筑工程施工总承包叁级资质，提供资质证书副本复印件。</w:t>
      </w:r>
    </w:p>
    <w:p w14:paraId="7E97A1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3.有效的企业安全生产许可证副本复印件。</w:t>
      </w:r>
    </w:p>
    <w:p w14:paraId="145A71D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4.省外企业需出具《四川省省外企业入川从事建筑活动备案证》复印件。</w:t>
      </w:r>
    </w:p>
    <w:p w14:paraId="0692DD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5.法人代表身份证复印件。</w:t>
      </w:r>
    </w:p>
    <w:p w14:paraId="7D69A7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6.法人代表授权委托书原件和被委托人身份证复印件。</w:t>
      </w:r>
    </w:p>
    <w:p w14:paraId="7792E7B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ind w:left="0" w:leftChars="0" w:firstLine="640" w:firstLineChars="200"/>
        <w:textAlignment w:val="auto"/>
        <w:rPr>
          <w:rFonts w:hint="default" w:ascii="黑体" w:hAnsi="黑体" w:eastAsia="黑体" w:cs="黑体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</w:pPr>
      <w:r>
        <w:rPr>
          <w:rFonts w:hint="eastAsia" w:ascii="黑体" w:hAnsi="黑体" w:eastAsia="黑体" w:cs="黑体"/>
          <w:i w:val="0"/>
          <w:iCs w:val="0"/>
          <w:caps w:val="0"/>
          <w:spacing w:val="0"/>
          <w:kern w:val="2"/>
          <w:sz w:val="32"/>
          <w:szCs w:val="32"/>
          <w:shd w:val="clear" w:fill="FFFFFF"/>
          <w:lang w:val="en-US" w:eastAsia="zh-CN" w:bidi="ar-SA"/>
        </w:rPr>
        <w:t>十二、</w:t>
      </w:r>
      <w:r>
        <w:rPr>
          <w:rFonts w:hint="default" w:ascii="黑体" w:hAnsi="黑体" w:eastAsia="黑体" w:cs="黑体"/>
          <w:i w:val="0"/>
          <w:iCs w:val="0"/>
          <w:caps w:val="0"/>
          <w:spacing w:val="0"/>
          <w:sz w:val="32"/>
          <w:szCs w:val="32"/>
          <w:shd w:val="clear" w:fill="FFFFFF"/>
          <w:lang w:val="en-US" w:eastAsia="zh-CN"/>
        </w:rPr>
        <w:t>现场查验出席竞争性谈判</w:t>
      </w:r>
    </w:p>
    <w:p w14:paraId="78C1617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40" w:firstLineChars="2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人员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（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法人或被委托人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）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的身份证原件且核实是否与本人一致。</w:t>
      </w:r>
    </w:p>
    <w:p w14:paraId="529AA03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440" w:firstLineChars="1700"/>
        <w:textAlignment w:val="auto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四川三河职业学院</w:t>
      </w:r>
    </w:p>
    <w:p w14:paraId="31C6343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5440" w:firstLineChars="1700"/>
        <w:textAlignment w:val="auto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202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年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11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月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7</w:t>
      </w:r>
      <w:r>
        <w:rPr>
          <w:rFonts w:hint="default" w:ascii="仿宋" w:hAnsi="仿宋" w:eastAsia="仿宋" w:cs="仿宋"/>
          <w:sz w:val="32"/>
          <w:szCs w:val="32"/>
          <w:lang w:val="en-US" w:eastAsia="zh-CN"/>
        </w:rPr>
        <w:t>日</w:t>
      </w:r>
    </w:p>
    <w:sectPr>
      <w:head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A5DA27D">
    <w:pPr>
      <w:pStyle w:val="2"/>
      <w:jc w:val="center"/>
      <w:rPr>
        <w:rFonts w:hint="eastAsia" w:eastAsia="宋体"/>
        <w:lang w:eastAsia="zh-CN"/>
      </w:rPr>
    </w:pPr>
    <w:r>
      <w:rPr>
        <w:rFonts w:hint="eastAsia"/>
        <w:lang w:val="en-US" w:eastAsia="zh-CN"/>
      </w:rPr>
      <w:t>《“四川三河职业学院（三期）项目-1#风雨操场、3#教学楼、4#教学楼”</w:t>
    </w:r>
    <w:r>
      <w:rPr>
        <w:rFonts w:ascii="sans-serif" w:hAnsi="sans-serif" w:eastAsia="sans-serif" w:cs="sans-serif"/>
        <w:i w:val="0"/>
        <w:iCs w:val="0"/>
        <w:caps w:val="0"/>
        <w:spacing w:val="0"/>
        <w:sz w:val="19"/>
        <w:szCs w:val="19"/>
        <w:shd w:val="clear" w:fill="FFFFFF"/>
      </w:rPr>
      <w:t>招</w:t>
    </w:r>
    <w:r>
      <w:rPr>
        <w:rFonts w:hint="default" w:ascii="sans-serif" w:hAnsi="sans-serif" w:eastAsia="sans-serif" w:cs="sans-serif"/>
        <w:i w:val="0"/>
        <w:iCs w:val="0"/>
        <w:caps w:val="0"/>
        <w:spacing w:val="0"/>
        <w:sz w:val="19"/>
        <w:szCs w:val="19"/>
        <w:shd w:val="clear" w:fill="FFFFFF"/>
      </w:rPr>
      <w:t>标公告</w:t>
    </w:r>
    <w:r>
      <w:rPr>
        <w:rFonts w:hint="eastAsia" w:ascii="sans-serif" w:hAnsi="sans-serif" w:eastAsia="宋体" w:cs="sans-serif"/>
        <w:i w:val="0"/>
        <w:iCs w:val="0"/>
        <w:caps w:val="0"/>
        <w:spacing w:val="0"/>
        <w:sz w:val="19"/>
        <w:szCs w:val="19"/>
        <w:shd w:val="clear" w:fill="FFFFFF"/>
        <w:lang w:eastAsia="zh-CN"/>
      </w:rPr>
      <w:t>》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hmYWNhNDAzY2RiZDZmYjM5MDFmYTA3ZGU5OWFmNDAifQ=="/>
  </w:docVars>
  <w:rsids>
    <w:rsidRoot w:val="0BA4753D"/>
    <w:rsid w:val="08E05B45"/>
    <w:rsid w:val="0BA4753D"/>
    <w:rsid w:val="171F21BA"/>
    <w:rsid w:val="1E6C03DB"/>
    <w:rsid w:val="26F31699"/>
    <w:rsid w:val="2C0F3F8E"/>
    <w:rsid w:val="2DCC78B2"/>
    <w:rsid w:val="4BB9086E"/>
    <w:rsid w:val="528943B0"/>
    <w:rsid w:val="60F37C7F"/>
    <w:rsid w:val="6C61455E"/>
    <w:rsid w:val="6C666984"/>
    <w:rsid w:val="76E23F0B"/>
    <w:rsid w:val="79B37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861</Words>
  <Characters>974</Characters>
  <Lines>0</Lines>
  <Paragraphs>0</Paragraphs>
  <TotalTime>4</TotalTime>
  <ScaleCrop>false</ScaleCrop>
  <LinksUpToDate>false</LinksUpToDate>
  <CharactersWithSpaces>978</CharactersWithSpaces>
  <Application>WPS Office_12.1.0.18909_F1E327BC-269C-435d-A152-05C5408002CA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2024-11-07T02:11:00Z</dcterms:created>
  <dc:creator>余闲</dc:creator>
  <cp:lastModifiedBy>郭</cp:lastModifiedBy>
  <cp:lastPrinted>2024-11-08T00:49:59Z</cp:lastPrinted>
  <dcterms:modified xsi:type="dcterms:W3CDTF">2024-11-08T01:31:19Z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2052-12.1.0.18909</vt:lpwstr>
  </property>
  <property fmtid="{D5CDD505-2E9C-101B-9397-08002B2CF9AE}" pid="3" name="ICV">
    <vt:lpwstr>313017EE8FE5418C854DE9235F2B0BC0_11</vt:lpwstr>
  </property>
</Properties>
</file>